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ascii="Times New Roman" w:hAnsi="Times New Roman" w:eastAsia="仿宋_GB2312" w:cs="Times New Roman"/>
          <w:sz w:val="32"/>
          <w:szCs w:val="32"/>
          <w:lang w:eastAsia="zh-CN"/>
        </w:rPr>
        <w:sectPr>
          <w:pgSz w:w="11906" w:h="16838"/>
          <w:pgMar w:top="0" w:right="0" w:bottom="0" w:left="0" w:header="851" w:footer="992" w:gutter="0"/>
          <w:cols w:space="425" w:num="1"/>
          <w:docGrid w:type="lines" w:linePitch="312" w:charSpace="0"/>
        </w:sectPr>
      </w:pPr>
      <w:r>
        <w:rPr>
          <w:rFonts w:hint="eastAsia" w:ascii="Times New Roman" w:hAnsi="Times New Roman" w:eastAsia="仿宋_GB2312" w:cs="Times New Roman"/>
          <w:sz w:val="32"/>
          <w:szCs w:val="32"/>
          <w:lang w:eastAsia="zh-CN"/>
        </w:rPr>
        <w:drawing>
          <wp:inline distT="0" distB="0" distL="114300" distR="114300">
            <wp:extent cx="7558405" cy="10692130"/>
            <wp:effectExtent l="0" t="0" r="4445" b="13970"/>
            <wp:docPr id="7" name="图片 7" descr="提取自发明协会科技报告培训通知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提取自发明协会科技报告培训通知2023#1"/>
                    <pic:cNvPicPr>
                      <a:picLocks noChangeAspect="1"/>
                    </pic:cNvPicPr>
                  </pic:nvPicPr>
                  <pic:blipFill>
                    <a:blip r:embed="rId4"/>
                    <a:stretch>
                      <a:fillRect/>
                    </a:stretch>
                  </pic:blipFill>
                  <pic:spPr>
                    <a:xfrm>
                      <a:off x="0" y="0"/>
                      <a:ext cx="7558405" cy="10692130"/>
                    </a:xfrm>
                    <a:prstGeom prst="rect">
                      <a:avLst/>
                    </a:prstGeom>
                  </pic:spPr>
                </pic:pic>
              </a:graphicData>
            </a:graphic>
          </wp:inline>
        </w:drawing>
      </w:r>
      <w:r>
        <w:rPr>
          <w:rFonts w:hint="eastAsia" w:ascii="Times New Roman" w:hAnsi="Times New Roman" w:eastAsia="仿宋_GB2312" w:cs="Times New Roman"/>
          <w:sz w:val="32"/>
          <w:szCs w:val="32"/>
          <w:lang w:eastAsia="zh-CN"/>
        </w:rPr>
        <w:drawing>
          <wp:inline distT="0" distB="0" distL="114300" distR="114300">
            <wp:extent cx="7558405" cy="10692130"/>
            <wp:effectExtent l="0" t="0" r="4445" b="13970"/>
            <wp:docPr id="6" name="图片 6" descr="提取自发明协会科技报告培训通知2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提取自发明协会科技报告培训通知2023#2"/>
                    <pic:cNvPicPr>
                      <a:picLocks noChangeAspect="1"/>
                    </pic:cNvPicPr>
                  </pic:nvPicPr>
                  <pic:blipFill>
                    <a:blip r:embed="rId5"/>
                    <a:stretch>
                      <a:fillRect/>
                    </a:stretch>
                  </pic:blipFill>
                  <pic:spPr>
                    <a:xfrm>
                      <a:off x="0" y="0"/>
                      <a:ext cx="7558405" cy="10692130"/>
                    </a:xfrm>
                    <a:prstGeom prst="rect">
                      <a:avLst/>
                    </a:prstGeom>
                  </pic:spPr>
                </pic:pic>
              </a:graphicData>
            </a:graphic>
          </wp:inline>
        </w:drawing>
      </w:r>
      <w:r>
        <w:rPr>
          <w:rFonts w:hint="eastAsia" w:ascii="Times New Roman" w:hAnsi="Times New Roman" w:eastAsia="仿宋_GB2312" w:cs="Times New Roman"/>
          <w:sz w:val="32"/>
          <w:szCs w:val="32"/>
          <w:lang w:eastAsia="zh-CN"/>
        </w:rPr>
        <w:drawing>
          <wp:inline distT="0" distB="0" distL="114300" distR="114300">
            <wp:extent cx="7558405" cy="10692130"/>
            <wp:effectExtent l="0" t="0" r="4445" b="13970"/>
            <wp:docPr id="5" name="图片 5" descr="提取自发明协会科技报告培训通知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提取自发明协会科技报告培训通知2023#3"/>
                    <pic:cNvPicPr>
                      <a:picLocks noChangeAspect="1"/>
                    </pic:cNvPicPr>
                  </pic:nvPicPr>
                  <pic:blipFill>
                    <a:blip r:embed="rId6"/>
                    <a:stretch>
                      <a:fillRect/>
                    </a:stretch>
                  </pic:blipFill>
                  <pic:spPr>
                    <a:xfrm>
                      <a:off x="0" y="0"/>
                      <a:ext cx="7558405" cy="10692130"/>
                    </a:xfrm>
                    <a:prstGeom prst="rect">
                      <a:avLst/>
                    </a:prstGeom>
                  </pic:spPr>
                </pic:pic>
              </a:graphicData>
            </a:graphic>
          </wp:inline>
        </w:drawing>
      </w:r>
    </w:p>
    <w:p>
      <w:pPr>
        <w:widowControl/>
        <w:jc w:val="left"/>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eastAsia="zh-CN"/>
        </w:rPr>
        <w:t>附件</w:t>
      </w:r>
      <w:r>
        <w:rPr>
          <w:rFonts w:hint="default" w:ascii="Times New Roman" w:hAnsi="Times New Roman" w:eastAsia="仿宋_GB2312" w:cs="Times New Roman"/>
          <w:b/>
          <w:bCs/>
          <w:sz w:val="32"/>
          <w:szCs w:val="32"/>
          <w:lang w:val="en-US" w:eastAsia="zh-CN"/>
        </w:rPr>
        <w:t>1</w:t>
      </w:r>
    </w:p>
    <w:p>
      <w:pPr>
        <w:jc w:val="center"/>
        <w:rPr>
          <w:rFonts w:hint="default" w:ascii="Times New Roman" w:hAnsi="Times New Roman" w:cs="Times New Roman"/>
          <w:b/>
          <w:bCs/>
          <w:sz w:val="44"/>
          <w:szCs w:val="44"/>
        </w:rPr>
      </w:pPr>
      <w:bookmarkStart w:id="0" w:name="_GoBack"/>
      <w:bookmarkEnd w:id="0"/>
      <w:r>
        <w:rPr>
          <w:rFonts w:hint="default" w:ascii="Times New Roman" w:hAnsi="Times New Roman" w:cs="Times New Roman"/>
          <w:b/>
          <w:bCs/>
          <w:sz w:val="44"/>
          <w:szCs w:val="44"/>
        </w:rPr>
        <w:t>参会回执</w:t>
      </w:r>
    </w:p>
    <w:p>
      <w:pPr>
        <w:jc w:val="center"/>
        <w:rPr>
          <w:rFonts w:hint="default" w:ascii="Times New Roman" w:hAnsi="Times New Roman" w:cs="Times New Roman"/>
          <w:bCs/>
          <w:sz w:val="44"/>
          <w:szCs w:val="44"/>
        </w:rPr>
      </w:pPr>
    </w:p>
    <w:tbl>
      <w:tblPr>
        <w:tblStyle w:val="4"/>
        <w:tblW w:w="136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851"/>
        <w:gridCol w:w="1134"/>
        <w:gridCol w:w="1701"/>
        <w:gridCol w:w="1559"/>
        <w:gridCol w:w="1985"/>
        <w:gridCol w:w="1559"/>
        <w:gridCol w:w="1701"/>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姓名</w:t>
            </w:r>
          </w:p>
        </w:tc>
        <w:tc>
          <w:tcPr>
            <w:tcW w:w="8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性别</w:t>
            </w:r>
          </w:p>
        </w:tc>
        <w:tc>
          <w:tcPr>
            <w:tcW w:w="1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职务/职称</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单 位</w:t>
            </w:r>
          </w:p>
        </w:tc>
        <w:tc>
          <w:tcPr>
            <w:tcW w:w="155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项目名称</w:t>
            </w:r>
          </w:p>
        </w:tc>
        <w:tc>
          <w:tcPr>
            <w:tcW w:w="19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电子信箱</w:t>
            </w:r>
          </w:p>
        </w:tc>
        <w:tc>
          <w:tcPr>
            <w:tcW w:w="155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办公电话</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手  机</w:t>
            </w: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lang w:eastAsia="zh-CN"/>
              </w:rPr>
            </w:pPr>
            <w:r>
              <w:rPr>
                <w:rFonts w:hint="default" w:ascii="Times New Roman" w:hAnsi="Times New Roman" w:eastAsia="仿宋" w:cs="Times New Roman"/>
                <w:bCs/>
                <w:sz w:val="32"/>
                <w:szCs w:val="32"/>
                <w:lang w:eastAsia="zh-CN"/>
              </w:rPr>
              <w:t>交费情况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4" w:hRule="atLeast"/>
          <w:jc w:val="center"/>
        </w:trPr>
        <w:tc>
          <w:tcPr>
            <w:tcW w:w="1134"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851"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134"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701"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559"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98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559"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701"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984"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1134"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851"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134"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701"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559"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985"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559"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701"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c>
          <w:tcPr>
            <w:tcW w:w="1984"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Cs/>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2" w:hRule="atLeast"/>
          <w:jc w:val="center"/>
        </w:trPr>
        <w:tc>
          <w:tcPr>
            <w:tcW w:w="13608" w:type="dxa"/>
            <w:gridSpan w:val="9"/>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imes New Roman" w:hAnsi="Times New Roman" w:eastAsia="仿宋" w:cs="Times New Roman"/>
                <w:bCs/>
                <w:sz w:val="32"/>
                <w:szCs w:val="32"/>
                <w:lang w:val="en-US" w:eastAsia="zh-CN"/>
              </w:rPr>
            </w:pPr>
            <w:r>
              <w:rPr>
                <w:rFonts w:hint="eastAsia" w:ascii="Times New Roman" w:hAnsi="Times New Roman" w:eastAsia="仿宋" w:cs="Times New Roman"/>
                <w:bCs/>
                <w:sz w:val="32"/>
                <w:szCs w:val="32"/>
                <w:lang w:val="en-US" w:eastAsia="zh-CN"/>
              </w:rPr>
              <w:t>意见建议：</w:t>
            </w:r>
          </w:p>
        </w:tc>
      </w:tr>
    </w:tbl>
    <w:p>
      <w:pPr>
        <w:rPr>
          <w:rFonts w:hint="default" w:ascii="Times New Roman" w:hAnsi="Times New Roman" w:cs="Times New Roman"/>
          <w:b/>
          <w:bCs/>
          <w:sz w:val="44"/>
          <w:szCs w:val="44"/>
        </w:rPr>
      </w:pPr>
    </w:p>
    <w:p>
      <w:pPr>
        <w:ind w:firstLine="4960" w:firstLineChars="1550"/>
        <w:rPr>
          <w:rFonts w:hint="default" w:ascii="Times New Roman" w:hAnsi="Times New Roman" w:eastAsia="仿宋_GB2312" w:cs="Times New Roman"/>
          <w:sz w:val="32"/>
          <w:szCs w:val="32"/>
        </w:rPr>
        <w:sectPr>
          <w:pgSz w:w="16838" w:h="11906" w:orient="landscape"/>
          <w:pgMar w:top="1800" w:right="1440" w:bottom="1800" w:left="1440" w:header="851" w:footer="992" w:gutter="0"/>
          <w:cols w:space="425" w:num="1"/>
          <w:docGrid w:type="lines" w:linePitch="312" w:charSpace="0"/>
        </w:sectPr>
      </w:pPr>
    </w:p>
    <w:p>
      <w:pPr>
        <w:widowControl/>
        <w:jc w:val="left"/>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eastAsia="zh-CN"/>
        </w:rPr>
        <w:t>附件</w:t>
      </w:r>
      <w:r>
        <w:rPr>
          <w:rFonts w:hint="default" w:ascii="Times New Roman" w:hAnsi="Times New Roman" w:eastAsia="仿宋_GB2312" w:cs="Times New Roman"/>
          <w:b/>
          <w:bCs/>
          <w:sz w:val="32"/>
          <w:szCs w:val="32"/>
          <w:lang w:val="en-US" w:eastAsia="zh-CN"/>
        </w:rPr>
        <w:t>2</w:t>
      </w:r>
    </w:p>
    <w:p>
      <w:pPr>
        <w:jc w:val="center"/>
        <w:rPr>
          <w:rFonts w:hint="default" w:ascii="Times New Roman" w:hAnsi="Times New Roman" w:cs="Times New Roman"/>
          <w:b/>
          <w:sz w:val="36"/>
          <w:szCs w:val="36"/>
          <w:lang w:eastAsia="zh-CN"/>
        </w:rPr>
      </w:pPr>
      <w:r>
        <w:rPr>
          <w:rFonts w:hint="default" w:ascii="Times New Roman" w:hAnsi="Times New Roman" w:cs="Times New Roman"/>
          <w:b/>
          <w:sz w:val="36"/>
          <w:szCs w:val="36"/>
          <w:lang w:eastAsia="zh-CN"/>
        </w:rPr>
        <w:t>乘车路线</w:t>
      </w:r>
    </w:p>
    <w:p>
      <w:pPr>
        <w:jc w:val="center"/>
        <w:rPr>
          <w:rFonts w:hint="default" w:ascii="Times New Roman" w:hAnsi="Times New Roman" w:cs="Times New Roman"/>
          <w:b/>
          <w:sz w:val="36"/>
          <w:szCs w:val="36"/>
          <w:lang w:eastAsia="zh-CN"/>
        </w:rPr>
      </w:pP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 w:cs="Times New Roman"/>
          <w:b w:val="0"/>
          <w:bCs/>
          <w:sz w:val="32"/>
          <w:szCs w:val="32"/>
        </w:rPr>
      </w:pPr>
      <w:r>
        <w:rPr>
          <w:rFonts w:hint="default" w:ascii="Times New Roman" w:hAnsi="Times New Roman" w:eastAsia="仿宋" w:cs="Times New Roman"/>
          <w:b/>
          <w:sz w:val="32"/>
          <w:szCs w:val="32"/>
        </w:rPr>
        <w:t>一、</w:t>
      </w:r>
      <w:r>
        <w:rPr>
          <w:rFonts w:hint="default" w:ascii="Times New Roman" w:hAnsi="Times New Roman" w:eastAsia="仿宋" w:cs="Times New Roman"/>
          <w:b/>
          <w:sz w:val="32"/>
          <w:szCs w:val="32"/>
          <w:lang w:eastAsia="zh-CN"/>
        </w:rPr>
        <w:t>会议地点</w:t>
      </w:r>
      <w:r>
        <w:rPr>
          <w:rFonts w:hint="default" w:ascii="Times New Roman" w:hAnsi="Times New Roman" w:eastAsia="仿宋" w:cs="Times New Roman"/>
          <w:b/>
          <w:sz w:val="32"/>
          <w:szCs w:val="32"/>
        </w:rPr>
        <w:t>：</w:t>
      </w:r>
      <w:r>
        <w:rPr>
          <w:rFonts w:hint="default" w:ascii="Times New Roman" w:hAnsi="Times New Roman" w:eastAsia="仿宋" w:cs="Times New Roman"/>
          <w:b w:val="0"/>
          <w:bCs/>
          <w:sz w:val="32"/>
          <w:szCs w:val="32"/>
        </w:rPr>
        <w:t>河北省总工会北戴河工人疗养院</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b/>
          <w:sz w:val="32"/>
          <w:szCs w:val="32"/>
        </w:rPr>
        <w:t>二、地址：</w:t>
      </w:r>
      <w:r>
        <w:rPr>
          <w:rFonts w:hint="default" w:ascii="Times New Roman" w:hAnsi="Times New Roman" w:eastAsia="仿宋" w:cs="Times New Roman"/>
          <w:sz w:val="32"/>
          <w:szCs w:val="32"/>
        </w:rPr>
        <w:t>河北省秦皇岛市北戴河区东三路6号</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w:t>三、乘车路线：</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w:t>1</w:t>
      </w:r>
      <w:r>
        <w:rPr>
          <w:rFonts w:hint="default" w:ascii="Times New Roman" w:hAnsi="Times New Roman" w:eastAsia="仿宋" w:cs="Times New Roman"/>
          <w:b/>
          <w:sz w:val="32"/>
          <w:szCs w:val="32"/>
          <w:lang w:val="en-US" w:eastAsia="zh-CN"/>
        </w:rPr>
        <w:t>.</w:t>
      </w:r>
      <w:r>
        <w:rPr>
          <w:rFonts w:hint="default" w:ascii="Times New Roman" w:hAnsi="Times New Roman" w:eastAsia="仿宋" w:cs="Times New Roman"/>
          <w:b/>
          <w:sz w:val="32"/>
          <w:szCs w:val="32"/>
        </w:rPr>
        <w:t>北戴河火车站：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公交车路线：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乘5路或22路公交车至北戴河公交车站转乘15路公交车至石油管道局疗养院下车，南行300米或打车6元左右抵院。</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出租车：40元左右抵院。</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w:t>2</w:t>
      </w:r>
      <w:r>
        <w:rPr>
          <w:rFonts w:hint="default" w:ascii="Times New Roman" w:hAnsi="Times New Roman" w:eastAsia="仿宋" w:cs="Times New Roman"/>
          <w:b/>
          <w:sz w:val="32"/>
          <w:szCs w:val="32"/>
          <w:lang w:val="en-US" w:eastAsia="zh-CN"/>
        </w:rPr>
        <w:t>.</w:t>
      </w:r>
      <w:r>
        <w:rPr>
          <w:rFonts w:hint="default" w:ascii="Times New Roman" w:hAnsi="Times New Roman" w:eastAsia="仿宋" w:cs="Times New Roman"/>
          <w:b/>
          <w:sz w:val="32"/>
          <w:szCs w:val="32"/>
        </w:rPr>
        <w:t>秦皇岛火车站：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公交车路线：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乘34路公交车至鸽子窝公园下车，转乘15路公交车至石油管道局疗养院下车，南行300米或打车6元左右抵院</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出租车：50元左右抵院。</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 w:cs="Times New Roman"/>
          <w:b/>
          <w:bCs w:val="0"/>
          <w:sz w:val="32"/>
          <w:szCs w:val="32"/>
        </w:rPr>
      </w:pPr>
      <w:r>
        <w:rPr>
          <w:rFonts w:hint="default" w:ascii="Times New Roman" w:hAnsi="Times New Roman" w:eastAsia="仿宋" w:cs="Times New Roman"/>
          <w:b/>
          <w:bCs w:val="0"/>
          <w:sz w:val="32"/>
          <w:szCs w:val="32"/>
        </w:rPr>
        <w:t>3</w:t>
      </w:r>
      <w:r>
        <w:rPr>
          <w:rFonts w:hint="default" w:ascii="Times New Roman" w:hAnsi="Times New Roman" w:eastAsia="仿宋" w:cs="Times New Roman"/>
          <w:b/>
          <w:bCs w:val="0"/>
          <w:sz w:val="32"/>
          <w:szCs w:val="32"/>
          <w:lang w:val="en-US" w:eastAsia="zh-CN"/>
        </w:rPr>
        <w:t>.</w:t>
      </w:r>
      <w:r>
        <w:rPr>
          <w:rFonts w:hint="default" w:ascii="Times New Roman" w:hAnsi="Times New Roman" w:eastAsia="仿宋" w:cs="Times New Roman"/>
          <w:b/>
          <w:bCs w:val="0"/>
          <w:sz w:val="32"/>
          <w:szCs w:val="32"/>
        </w:rPr>
        <w:t>自驾车：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京沈高速北戴河口下，高速公路引路至崔各庄环岛转上联峰北路直行至红屿别墅转至单赤路南行至东经路左转100米右转东三路南行300米抵疗养院</w:t>
      </w:r>
      <w:r>
        <w:rPr>
          <w:rFonts w:hint="default" w:ascii="Times New Roman" w:hAnsi="Times New Roman" w:eastAsia="仿宋" w:cs="Times New Roman"/>
          <w:sz w:val="32"/>
          <w:szCs w:val="32"/>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1M2ZhN2Y3OWYzOTRkZTE1NmEwMDk4MzhlNThhYmYifQ=="/>
  </w:docVars>
  <w:rsids>
    <w:rsidRoot w:val="00A57AC8"/>
    <w:rsid w:val="0000034C"/>
    <w:rsid w:val="0000078C"/>
    <w:rsid w:val="00182FEE"/>
    <w:rsid w:val="00185CC8"/>
    <w:rsid w:val="00330402"/>
    <w:rsid w:val="003757D4"/>
    <w:rsid w:val="00377F98"/>
    <w:rsid w:val="00387065"/>
    <w:rsid w:val="003A1ADB"/>
    <w:rsid w:val="003B28D9"/>
    <w:rsid w:val="00416301"/>
    <w:rsid w:val="00430408"/>
    <w:rsid w:val="004B3B28"/>
    <w:rsid w:val="004C26B2"/>
    <w:rsid w:val="00510B86"/>
    <w:rsid w:val="00537E83"/>
    <w:rsid w:val="00552566"/>
    <w:rsid w:val="005773DE"/>
    <w:rsid w:val="00584AFA"/>
    <w:rsid w:val="00593D95"/>
    <w:rsid w:val="005C1062"/>
    <w:rsid w:val="0061053F"/>
    <w:rsid w:val="006353D3"/>
    <w:rsid w:val="007515EB"/>
    <w:rsid w:val="00821E85"/>
    <w:rsid w:val="00832401"/>
    <w:rsid w:val="00857C5F"/>
    <w:rsid w:val="00897B5A"/>
    <w:rsid w:val="008B21A8"/>
    <w:rsid w:val="008B2D71"/>
    <w:rsid w:val="008D51A9"/>
    <w:rsid w:val="008F1D60"/>
    <w:rsid w:val="009040DD"/>
    <w:rsid w:val="00921AE6"/>
    <w:rsid w:val="00A57AC8"/>
    <w:rsid w:val="00AB78F9"/>
    <w:rsid w:val="00B5698A"/>
    <w:rsid w:val="00B83915"/>
    <w:rsid w:val="00BE64CD"/>
    <w:rsid w:val="00BF6D49"/>
    <w:rsid w:val="00C1161D"/>
    <w:rsid w:val="00C144A7"/>
    <w:rsid w:val="00C245AF"/>
    <w:rsid w:val="00C6303D"/>
    <w:rsid w:val="00C631F1"/>
    <w:rsid w:val="00CC7CDF"/>
    <w:rsid w:val="00CD1A07"/>
    <w:rsid w:val="00CE1370"/>
    <w:rsid w:val="00D10238"/>
    <w:rsid w:val="00D461FE"/>
    <w:rsid w:val="00D631E2"/>
    <w:rsid w:val="00DA6DDE"/>
    <w:rsid w:val="00DF0657"/>
    <w:rsid w:val="00E943CA"/>
    <w:rsid w:val="00EF6EBC"/>
    <w:rsid w:val="00F362D3"/>
    <w:rsid w:val="00FD7057"/>
    <w:rsid w:val="00FF6E9A"/>
    <w:rsid w:val="02DC712E"/>
    <w:rsid w:val="06A92350"/>
    <w:rsid w:val="0CD914B5"/>
    <w:rsid w:val="0D1B3EBD"/>
    <w:rsid w:val="1FF57440"/>
    <w:rsid w:val="21EF214F"/>
    <w:rsid w:val="21F12F9F"/>
    <w:rsid w:val="274C23AE"/>
    <w:rsid w:val="27EA4379"/>
    <w:rsid w:val="29E53B20"/>
    <w:rsid w:val="2A0400B7"/>
    <w:rsid w:val="31F46FFF"/>
    <w:rsid w:val="327E1C7B"/>
    <w:rsid w:val="337D33B8"/>
    <w:rsid w:val="35E61EE5"/>
    <w:rsid w:val="39E54149"/>
    <w:rsid w:val="39F45B74"/>
    <w:rsid w:val="3E8570DF"/>
    <w:rsid w:val="419B52B3"/>
    <w:rsid w:val="42D55ABE"/>
    <w:rsid w:val="49975383"/>
    <w:rsid w:val="5D053F64"/>
    <w:rsid w:val="5FF122E6"/>
    <w:rsid w:val="66314C60"/>
    <w:rsid w:val="7397358E"/>
    <w:rsid w:val="74B05579"/>
    <w:rsid w:val="785F4189"/>
    <w:rsid w:val="79001FEE"/>
    <w:rsid w:val="7A0742DD"/>
    <w:rsid w:val="7E7B6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semiHidden/>
    <w:unhideWhenUsed/>
    <w:qFormat/>
    <w:uiPriority w:val="99"/>
    <w:rPr>
      <w:color w:val="0000FF"/>
      <w:u w:val="single"/>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1302</Words>
  <Characters>1504</Characters>
  <Lines>12</Lines>
  <Paragraphs>3</Paragraphs>
  <TotalTime>0</TotalTime>
  <ScaleCrop>false</ScaleCrop>
  <LinksUpToDate>false</LinksUpToDate>
  <CharactersWithSpaces>1570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2023-09-03T02:54:00Z</dcterms:created>
  <dc:creator>LENOVO-E41</dc:creator>
  <cp:lastModifiedBy>WPS_1668611022</cp:lastModifiedBy>
  <cp:lastPrinted>2023-09-07T01:05:00Z</cp:lastPrinted>
  <dcterms:modified xsi:type="dcterms:W3CDTF">2023-09-07T09:14:27Z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D044A7674C4B40F0ACD1660DCA81FF8B_13</vt:lpwstr>
  </property>
</Properties>
</file>